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docProps/app.xml" ContentType="application/vnd.openxmlformats-officedocument.extended-properties+xml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body>
    <w:p>
      <w:pPr>
        <w:pStyle w:val="style0"/>
        <w:jc w:val="center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AGR</w:t>
      </w: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ICU</w:t>
      </w:r>
      <w:bookmarkStart w:id="0" w:name="_GoBack"/>
      <w:bookmarkEnd w:id="0"/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LTURE SCHEMES OF WORK FORM 4</w:t>
      </w:r>
    </w:p>
    <w:p>
      <w:pPr>
        <w:pStyle w:val="style0"/>
        <w:jc w:val="center"/>
        <w:rPr>
          <w:rFonts w:ascii="Times New Roman" w:cs="Times New Roman" w:eastAsia="Times New Roman" w:hAnsi="Times New Roman"/>
          <w:b/>
          <w:bCs/>
          <w:sz w:val="32"/>
          <w:szCs w:val="32"/>
        </w:rPr>
      </w:pPr>
      <w:r>
        <w:rPr>
          <w:rFonts w:ascii="Times New Roman" w:cs="Times New Roman" w:eastAsia="Times New Roman" w:hAnsi="Times New Roman"/>
          <w:b/>
          <w:bCs/>
          <w:sz w:val="32"/>
          <w:szCs w:val="32"/>
        </w:rPr>
        <w:t>TERM 2</w:t>
      </w:r>
    </w:p>
    <w:tbl>
      <w:tblPr>
        <w:tblStyle w:val="style154"/>
        <w:tblW w:w="15451" w:type="dxa"/>
        <w:tblInd w:w="-1139" w:type="dxa"/>
        <w:tblLayout w:type="fixed"/>
        <w:tblLook w:val="04A0" w:firstRow="1" w:lastRow="0" w:firstColumn="1" w:lastColumn="0" w:noHBand="0" w:noVBand="1"/>
      </w:tblPr>
      <w:tblGrid>
        <w:gridCol w:w="567"/>
        <w:gridCol w:w="567"/>
        <w:gridCol w:w="1985"/>
        <w:gridCol w:w="1843"/>
        <w:gridCol w:w="4536"/>
        <w:gridCol w:w="2409"/>
        <w:gridCol w:w="993"/>
        <w:gridCol w:w="1701"/>
        <w:gridCol w:w="850"/>
      </w:tblGrid>
      <w:tr>
        <w:trPr/>
        <w:tc>
          <w:tcPr>
            <w:tcW w:w="567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WK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LSN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TOPIC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SUB-TOPIC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OBJECTIVES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ACTIVITIES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T/L AIDS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REFERENCE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jc w:val="center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REM</w:t>
            </w:r>
          </w:p>
        </w:tc>
      </w:tr>
      <w:tr>
        <w:tblPrEx/>
        <w:trPr/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4884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Opening and Revision</w:t>
            </w: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FARM POWER &amp; MACHINERY.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Electrical system of a tractor.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Name the components in the electrical system of a tractor.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Highlight methods of maintaining a tractor battery.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Refer to diagram for electrical system of a tractor;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Chart-  electrical system.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65-67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61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FARM POWER &amp; MACHINERY.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Tractor ignition system.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Tractor cooling system.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Name the components of tractor ignition system.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Correct some common faults of ignition system.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 maintenance practices of the ignition system.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Briefly describe air-cooled and water-cooled systems.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proper maintenance of cooling system.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Refer to a diagram for ignition system of a tractor;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 - ignition system.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Chart- water cooling system.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67-69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62-63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FARM POWER &amp; MACHINERY.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Lubrication system of an engine.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the lubrication system of an engine.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Outline importance of maintaining the lubrication system.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diagram of a lubrication system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71-72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64-5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FARM POWER &amp; MACHINERY.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Power transmission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system of an engine.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the function of power transmission system.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the function of the clutch, gearbox and the differential.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Teacher exposes the parts of power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transmission system.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Refer to diagrams to identify parts of a power transmission system;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discussion.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Chart- power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transmission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system.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72-76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64-65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FARM POWER &amp; MACHINERY.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Tractor servicing.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tractor servicing and maintenance practices.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776-77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65-6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FARM POWER &amp; MACHINERY.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Tractor drawn implements.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Classify tractor drawn implements on basis of attachment to the tractor.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List down maintenance practices for a trailer.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explanations.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Q/A: maintenance practices.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Charts-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Tractor drawn implements.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77-80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66-7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FARM POWER &amp; MACHINERY.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 plough.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Mould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board plough.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Label parts of a disc plough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List down maintenance practices for a disc plough.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operational differences between the disc plough and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mould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board plough.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review primary and secondary cultivation.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Drawing labeled diagrams.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Q/A &amp; discussion.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Chart- Disc plough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Chart-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Mould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board plough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79-80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68-9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FARM POWER &amp; MACHINERY.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Harrows.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types of harrows and their uses.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List down maintenance practices for harrows.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Drawing diagrams, Q/A &amp; discussion.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harrows 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82-84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72-77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FARM POWER &amp; MACHINERY.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Other farm implements.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Explain the functional features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subsoilers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ridgers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, rotary tillers &amp; mowers.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List down maintenance practices for the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implements.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&amp; brief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Excursion &amp; exhibitions.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video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85-91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Longhorn Bk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78-82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FARM POWER &amp; MACHINERY.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Animal drawn implements.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parts of animal drawn implements and state their functions.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List down maintenance practices for an ox-plough, an ox-plough, and an ox-cart.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merits &amp; demerits of using animal-drawn implements compared to tractor power.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Drawing and labeling an ox-plough;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Chart: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 ox-plough.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91-94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82-83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Household firm relationship.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Gross domestic product (GDP) and Gross National product (GNP). Per Capita Income.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a household and a firm as business terms.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a household and a firm as producers and consumers and their role in a country's economic growth.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terms GDP &amp; GNP.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 gross national income (GNI).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Define the term per capita income.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review definition of economics, production economics.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&amp; explanations.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 &amp;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Calculations.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resource person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calculator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96-97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20-21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5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Contribution of Agriculture to national development.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contribution of Agriculture to development.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98-9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90-91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Land as a factor of production.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the economic value of production of crops and livestock and space for construction of farm buildings, agro-industries &amp; infrastructure.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List down methods of land acquisition.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of new concepts;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Probing questions to elicit responses;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99-100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92-3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Labor as a factor of production.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 labor as used in production.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Explain ways of improving labor productivity.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types of labor.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Oral questions &amp; discussion.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100-2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93-4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Capital.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Management as a production factor.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 capital.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types of capital.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List sources of capital.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functions of a manager in a farm.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good qualities of a manager.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Oral questions, exposition &amp;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Q/A &amp; discussion.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102-3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94-95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6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Production function.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production function.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characteristics of variable and fixed inputs.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examples of inputs &amp; outputs; variable and fixed inputs;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Brief discussion.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104-6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96-7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Production function curves.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Illustrate and interpret input-output relationship graphically.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Worked examples: supervised practice.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Graph papers.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106-7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98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Increasing returns production functions.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Illustrate and interpret Increasing returns production functions.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Give empirical examples where increasing returns production functions are experienced.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Tabulate inputs and outputs.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Graphical representation of increasing returns production functions.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Graph papers.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107-8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99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Constant returns production functions.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Constant returns production functions.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Give empirical examples where Increasing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returns production functions are experienced.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Tabulate inputs and outputs.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Graphical representation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constant returns production functions.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108-9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99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7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Decreasing returns production functions.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Law of diminishing returns.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Decreasing returns production functions.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Give empirical examples where decreasing returns production functions are experienced.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the law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oh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diminishing returns.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Tabulate inputs and outputs.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Graphical representation of decreasing returns production functions.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Refer to illustrative tables.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Plot graphs from the tables;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 shape of the curve.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graphs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109-10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Zones of a PF curve.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Divide a production function into three zones.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rational zones of production.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Q/A: review AP, MP.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Guided discovery of the three zones.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 - Curve showing 3 zones of PF.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113-5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101-2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principles of substitution. Input-input relationship.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the principles of substitution.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Give examples illustrating principles of substitution.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ways of combining inputs.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examples, brief discussion.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115-6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102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Product-product relationship. Supplementary and complementary products.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Give examples of product-product relationship.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Give illustrative examples depicting supplementary and complementary products.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Oral questions: joint products, competitive products.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Discussion.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116-7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103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8</w:t>
            </w:r>
          </w:p>
        </w:tc>
        <w:tc>
          <w:tcPr>
            <w:tcW w:w="14884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Mid Term Exams and Break</w:t>
            </w: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9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The principle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equi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-marginal returns. The concept of cost.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Types of revenue.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the principle of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equi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-marginal returns.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Determine the cost of production.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the role of cost in production.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List types of costs.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Compute total revenue, net revenue and marginal revenue given the relevant information.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Worked examples.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Worked examples;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Explanations.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117-9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104-5,6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Farm planning.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State factors to consider when drawing a farm plan.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Exposition, Q/A &amp; discussion.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charts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121-2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108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Making a farm plan.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Outline steps followed in making a farm plan.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Exposition, probing questions &amp; discussion.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122-3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109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Farm budgeting.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a farm budget.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Analyse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importance of farm budgeting.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Exposition &amp; discussion.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123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110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Types of farm budgets.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Farmer?s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support services Extension, training &amp; banking.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types of farm budgets.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Give examples of contexts where certain types of budgets are used.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 a partial budget.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 a complete budget.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extension, training &amp; banking as support services to the farmers.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Exposition &amp; discussion,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Worked examples;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Supervised practice;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Written exercises.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Exposition &amp; explanations.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124-7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110-1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Credit. Sources of credit.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 credit.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types of credit.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Differentiate between hard &amp; soft credit.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List down sources of credit.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Identify problems associated with credits.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Detailed 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&amp; exposition of new concepts.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128-130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113-5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Artificial insemination &amp; Agricultural research.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A.I. services provided to farmers.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Identify objectives of Agricultural research.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Give examples of Agricultural research centers in Kenya.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Detailed discussion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&amp; exposition of new concepts.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student book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130-2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115-6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Marketing. Farm input suppliers Tractor hire service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Cite examples of organizations that help farmers in marketing their produce.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Cite organizations where farmers can obtain farm inputs.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State merits &amp; demerits of tractor hire service.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Cite points of tractor hire service.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Writing initials in full e.g. KPCU.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Brief discussion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resource person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132-4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112-3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11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Risks and uncertainties in farming.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Define the terms risk and uncertainty.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List types of risk and uncertainties.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Detailed discussion.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134-5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116-7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AGRIC. ECONOMICS III (PRODUCTION ECONOMICS)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AGRICULTURE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ECONOMIC IV (FARM ACCOUNTS)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Adjusting to uncertainties and risks.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Financial documents.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Outline ways of adjusting to risks and uncertainties.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Outline details contained in an invoice, receipt, delivery note and a purchase order.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Brain storming;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Detailed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Oral questions &amp; brief discussion.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Invoice, receipt, delivery note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and a purchase order.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135-6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118-9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AGRICULTURE ECONOMIC IV (FARM ACCOUNTS)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Books of accounts.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features of the ledger and the inventory.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Oral questions &amp; brief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tables.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146-150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124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AGRICULTURE ECONOMIC IV (FARM ACCOUNTS)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Cash book.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features of the cash book.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Balance cash book.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Oral questions &amp; brief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Illustrative examples.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Cash book.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150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125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restart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AGRICULTURE ECONOMIC IV (FARM ACCOUNTS)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Journal &amp; Subsidiary books of the Journal.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Describe features of the journal &amp; subsidiary books of the journal.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Oral questions &amp; brief discussion.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Illustrative tables.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151-3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2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AGRICULTURE ECONOMIC IV (FARM ACCOUNTS)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Financial statements. Balance sheet.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spacing w:after="24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Describe features of balance sheets.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Prepare a balance sheet.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Make entries in a balance sheet.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Prepare a balance sheet.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Supervised practice.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Balance sheet.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154-7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129-130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3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AGRICULTURE ECONOMIC IV (FARM ACCOUNTS)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Solvency of a business.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Determine whether a business is solvent or insolvent. 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0"/>
                <w:szCs w:val="20"/>
              </w:rPr>
            </w:pP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154-7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130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vMerge w:val="continue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4</w:t>
            </w:r>
          </w:p>
        </w:tc>
        <w:tc>
          <w:tcPr>
            <w:tcW w:w="1985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AGRICULTURE ECONOMIC IV (FARM ACCOUNTS) </w:t>
            </w:r>
          </w:p>
        </w:tc>
        <w:tc>
          <w:tcPr>
            <w:tcW w:w="184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Profit and loss account. </w:t>
            </w:r>
          </w:p>
        </w:tc>
        <w:tc>
          <w:tcPr>
            <w:tcW w:w="4536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By the end of the lesson, the learner should be able to: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Define a profit and loss account. 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Draw a profit and loss A/C.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Compute net profit.</w:t>
            </w:r>
          </w:p>
        </w:tc>
        <w:tc>
          <w:tcPr>
            <w:tcW w:w="2409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Teacher gives format of profit and loss A/C.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Worked examples.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Supervised practice. </w:t>
            </w:r>
          </w:p>
        </w:tc>
        <w:tc>
          <w:tcPr>
            <w:tcW w:w="993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chart  </w:t>
            </w:r>
          </w:p>
        </w:tc>
        <w:tc>
          <w:tcPr>
            <w:tcW w:w="1701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KLB BK IV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157-9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Longhorn Bk 4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br/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Pg</w:t>
            </w: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 xml:space="preserve"> 132-3 </w:t>
            </w:r>
          </w:p>
        </w:tc>
        <w:tc>
          <w:tcPr>
            <w:tcW w:w="850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</w:p>
        </w:tc>
      </w:tr>
      <w:tr>
        <w:tblPrEx/>
        <w:trPr/>
        <w:tc>
          <w:tcPr>
            <w:tcW w:w="567" w:type="dxa"/>
            <w:tcBorders/>
            <w:hideMark/>
          </w:tcPr>
          <w:p>
            <w:pPr>
              <w:pStyle w:val="style0"/>
              <w:rPr>
                <w:rFonts w:ascii="Times New Roman" w:cs="Times New Roman" w:eastAsia="Times New Roman" w:hAnsi="Times New Roman"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sz w:val="24"/>
                <w:szCs w:val="24"/>
              </w:rPr>
              <w:t>13-14</w:t>
            </w:r>
          </w:p>
        </w:tc>
        <w:tc>
          <w:tcPr>
            <w:tcW w:w="14884" w:type="dxa"/>
            <w:gridSpan w:val="8"/>
            <w:tcBorders/>
            <w:hideMark/>
          </w:tcPr>
          <w:p>
            <w:pPr>
              <w:pStyle w:val="style0"/>
              <w:spacing w:before="100" w:beforeAutospacing="true" w:after="100" w:afterAutospacing="true"/>
              <w:outlineLvl w:val="3"/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cs="Times New Roman" w:eastAsia="Times New Roman" w:hAnsi="Times New Roman"/>
                <w:b/>
                <w:bCs/>
                <w:sz w:val="24"/>
                <w:szCs w:val="24"/>
              </w:rPr>
              <w:t>End Term Exams and closing</w:t>
            </w:r>
          </w:p>
        </w:tc>
      </w:tr>
    </w:tbl>
    <w:p>
      <w:pPr>
        <w:pStyle w:val="style0"/>
        <w:spacing w:after="0" w:lineRule="auto" w:line="240"/>
        <w:rPr>
          <w:rFonts w:ascii="Times New Roman" w:cs="Times New Roman" w:eastAsia="Times New Roman" w:hAnsi="Times New Roman"/>
          <w:sz w:val="24"/>
          <w:szCs w:val="24"/>
        </w:rPr>
      </w:pPr>
      <w:r>
        <w:rPr>
          <w:rFonts w:ascii="Times New Roman" w:cs="Times New Roman" w:eastAsia="Times New Roman" w:hAnsi="Times New Roman"/>
          <w:sz w:val="24"/>
          <w:szCs w:val="24"/>
        </w:rPr>
        <w:pict>
          <v:rect id="1026" fillcolor="#a0a0a0" stroked="f" style="margin-left:0.0pt;margin-top:0.0pt;width:0.0pt;height:1.5pt;mso-wrap-distance-left:0.0pt;mso-wrap-distance-right:0.0pt;visibility:visible;" o:hr="t" o:hralign="center" o:hrstd="t">
            <v:stroke on="f"/>
            <v:fill/>
          </v:rect>
        </w:pict>
      </w:r>
    </w:p>
    <w:p>
      <w:pPr>
        <w:pStyle w:val="style0"/>
        <w:rPr/>
      </w:pPr>
    </w:p>
    <w:sectPr>
      <w:headerReference w:type="default" r:id="rId2"/>
      <w:footerReference w:type="default" r:id="rId3"/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altName w:val="Calibri"/>
    <w:panose1 w:val="020f0502020002030204"/>
    <w:charset w:val="00"/>
    <w:family w:val="swiss"/>
    <w:pitch w:val="variable"/>
    <w:sig w:usb0="E4002EFF" w:usb1="C200247B" w:usb2="00000009" w:usb3="00000000" w:csb0="000001FF" w:csb1="00000000"/>
  </w:font>
  <w:font w:name="Times New Roman">
    <w:altName w:val="Times New Roman"/>
    <w:panose1 w:val="02020603050004020304"/>
    <w:charset w:val="00"/>
    <w:family w:val="roman"/>
    <w:pitch w:val="variable"/>
    <w:sig w:usb0="E0002EFF" w:usb1="C000785B" w:usb2="00000009" w:usb3="00000000" w:csb0="000001FF" w:csb1="00000000"/>
  </w:font>
  <w:font w:name="Calibri Light">
    <w:altName w:val="Calibri Light"/>
    <w:panose1 w:val="020f0302020002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Wingdings 2"/>
    <w:panose1 w:val="05020102010007070707"/>
    <w:charset w:val="02"/>
    <w:family w:val="roman"/>
    <w:pitch w:val="default"/>
    <w:sig w:usb0="00000000" w:usb1="10000000" w:usb2="00000000" w:usb3="00000000" w:csb0="80000000" w:csb1="00000000"/>
  </w:font>
</w:fonts>
</file>

<file path=word/footer2.xml><?xml version="1.0" encoding="utf-8"?>
<w:ft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jc w:val="center"/>
      <w:rPr/>
    </w:pPr>
  </w:p>
</w:ftr>
</file>

<file path=word/header1.xml><?xml version="1.0" encoding="utf-8"?>
<w:hdr xmlns:w="http://schemas.openxmlformats.org/wordprocessingml/2006/main" xmlns:wp="http://schemas.openxmlformats.org/drawingml/2006/wordprocessingDrawing" xmlns:r="http://schemas.openxmlformats.org/officeDocument/2006/relationships" xmlns:v="urn:schemas-microsoft-com:vml" xmlns:w10="urn:schemas-microsoft-com:office:word" xmlns:o="urn:schemas-microsoft-com:office:office" xmlns:wp14="http://schemas.microsoft.com/office/word/2010/wordprocessingDrawing" xmlns:w14="http://schemas.microsoft.com/office/word/2010/wordml" xmlns:mc="http://schemas.openxmlformats.org/markup-compatibility/2006" xmlns:m="http://schemas.openxmlformats.org/officeDocument/2006/math" xmlns:wps="http://schemas.microsoft.com/office/word/2010/wordprocessingShape" xmlns:wpg="http://schemas.microsoft.com/office/word/2010/wordprocessingGroup" xmlns:wpi="http://schemas.microsoft.com/office/word/2010/wordprocessingInk" xmlns:wpc="http://schemas.microsoft.com/office/word/2010/wordprocessingCanvas" xmlns:wpsCustomData="http://www.wps.cn/officeDocument/2013/wpsCustomData" mc:Ignorable="w14 wp14">
  <w:p>
    <w:pPr>
      <w:spacing w:after="160" w:lineRule="auto" w:line="259"/>
      <w:jc w:val="center"/>
      <w:rPr/>
    </w:pP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📞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CONTACT/WHATSAPP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0743505350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bookmarkStart w:id="1" w:name="_GoBack"/>
    <w:bookmarkEnd w:id="1"/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OR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MORE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SCHEMES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OF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WORK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AND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LESSON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>PLANS</w:t>
    </w:r>
    <w:r>
      <w:rPr>
        <w:rFonts w:ascii="Calibri" w:cs="宋体" w:eastAsia="Calibri" w:hAnsi="Calibri" w:hint="default"/>
        <w:b/>
        <w:bCs/>
        <w:i w:val="false"/>
        <w:iCs w:val="false"/>
        <w:color w:val="auto"/>
        <w:sz w:val="22"/>
        <w:szCs w:val="22"/>
        <w:highlight w:val="none"/>
        <w:vertAlign w:val="baseline"/>
        <w:em w:val="none"/>
        <w:lang w:val="en-US" w:eastAsia="en-US"/>
      </w:rPr>
      <w:t xml:space="preserve">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package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/>
</file>

<file path=word/settings.xml><?xml version="1.0" encoding="utf-8"?>
<w:settings xmlns:w="http://schemas.openxmlformats.org/wordprocessingml/2006/main" xmlns:r="http://schemas.openxmlformats.org/officeDocument/2006/relationships" xmlns:m="http://schemas.openxmlformats.org/officeDocument/2006/math">
  <w:zoom w:percent="100"/>
  <w:proofState w:spelling="clean" w:grammar="clean"/>
  <w:stylePaneFormatFilter w:val="5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1" w:alternateStyleNames="0"/>
  <w:stylePaneSortMethod w:val="000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styles.xml><?xml version="1.0" encoding="utf-8"?>
<w:styles xmlns:mc="http://schemas.openxmlformats.org/markup-compatibility/2006" xmlns:w="http://schemas.openxmlformats.org/wordprocessingml/2006/main" xmlns:w14="http://schemas.microsoft.com/office/word/2010/wordml" mc:Ignorable="w14">
  <w:docDefaults>
    <w:rPrDefault>
      <w:rPr>
        <w:rFonts w:ascii="Calibri" w:cs="宋体" w:eastAsia="Calibri" w:hAnsi="Calibri"/>
        <w:sz w:val="22"/>
        <w:szCs w:val="22"/>
        <w:lang w:val="en-US" w:bidi="ar-SA" w:eastAsia="en-US"/>
      </w:rPr>
    </w:rPrDefault>
    <w:pPrDefault>
      <w:pPr>
        <w:spacing w:after="160" w:lineRule="auto" w:line="259"/>
      </w:pPr>
    </w:pPrDefault>
  </w:docDefaults>
  <w:style w:type="paragraph" w:default="1" w:styleId="style0">
    <w:name w:val="Normal"/>
    <w:next w:val="style0"/>
    <w:qFormat/>
    <w:pPr/>
  </w:style>
  <w:style w:type="character" w:default="1" w:styleId="style65">
    <w:name w:val="Default Paragraph Font"/>
    <w:next w:val="style65"/>
    <w:uiPriority w:val="1"/>
  </w:style>
  <w:style w:type="table" w:default="1" w:styleId="style105">
    <w:name w:val="Normal Table"/>
    <w:next w:val="style105"/>
    <w:uiPriority w:val="99"/>
    <w:pPr/>
    <w:rPr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tcBorders/>
    </w:tcPr>
  </w:style>
  <w:style w:type="numbering" w:default="1" w:styleId="style107">
    <w:name w:val="No List"/>
    <w:next w:val="style107"/>
    <w:uiPriority w:val="99"/>
    <w:pPr/>
  </w:style>
  <w:style w:type="table" w:styleId="style154">
    <w:name w:val="Table Grid"/>
    <w:basedOn w:val="style105"/>
    <w:next w:val="style154"/>
    <w:uiPriority w:val="39"/>
    <w:pPr>
      <w:spacing w:after="0" w:lineRule="auto" w:line="240"/>
    </w:pPr>
    <w:rPr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tcBorders/>
    </w:tc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numbering" Target="numbering.xml"/><Relationship Id="rId2" Type="http://schemas.openxmlformats.org/officeDocument/2006/relationships/header" Target="header1.xml"/><Relationship Id="rId3" Type="http://schemas.openxmlformats.org/officeDocument/2006/relationships/footer" Target="footer2.xml"/><Relationship Id="rId4" Type="http://schemas.openxmlformats.org/officeDocument/2006/relationships/styles" Target="styles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Words>2422</Words>
  <Pages>8</Pages>
  <Characters>12622</Characters>
  <Application>WPS Office</Application>
  <DocSecurity>0</DocSecurity>
  <Paragraphs>417</Paragraphs>
  <ScaleCrop>false</ScaleCrop>
  <LinksUpToDate>false</LinksUpToDate>
  <CharactersWithSpaces>15043</CharactersWithSpaces>
  <SharedDoc>false</SharedDoc>
  <HyperlinksChanged>false</HyperlinksChanged>
  <AppVersion>16.000</AppVersion>
</Properties>
</file>

<file path=docProps/core.xml><?xml version="1.0" encoding="utf-8"?>
<coreProperties xmlns="http://schemas.openxmlformats.org/package/2006/metadata/core-properties" xmlns:cp="http://schemas.openxmlformats.org/package/2006/metadata/core-properties" xmlns:dc="http://purl.org/dc/elements/1.1/" xmlns:dcterms="http://purl.org/dc/terms/" xmlns:xsi="http://www.w3.org/2001/XMLSchema-instance">
  <dcterms:created xsi:type="dcterms:W3CDTF">2023-01-30T14:06:00Z</dcterms:created>
  <dc:creator>Isaac Ndwene</dc:creator>
  <lastModifiedBy>V2332</lastModifiedBy>
  <dcterms:modified xsi:type="dcterms:W3CDTF">2025-03-30T15:13:44Z</dcterms:modified>
  <revision>3</revision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d23b6b173c2645e2a26ebdff64ab4336</vt:lpwstr>
  </property>
</Properties>
</file>